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93" w:rsidRDefault="00505BC0">
      <w:r>
        <w:rPr>
          <w:noProof/>
          <w:lang w:eastAsia="en-AU"/>
        </w:rPr>
        <w:drawing>
          <wp:inline distT="0" distB="0" distL="0" distR="0" wp14:anchorId="2766AE09" wp14:editId="1AF16812">
            <wp:extent cx="5274310" cy="817067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/>
    <w:p w:rsidR="00505BC0" w:rsidRDefault="00505BC0">
      <w:pPr>
        <w:rPr>
          <w:rFonts w:ascii="HelveticaNeueLT-Bold" w:hAnsi="HelveticaNeueLT-Bold" w:cs="HelveticaNeueLT-Bold"/>
          <w:b/>
          <w:bCs/>
          <w:color w:val="1698BA"/>
          <w:sz w:val="32"/>
          <w:szCs w:val="32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32"/>
          <w:szCs w:val="32"/>
          <w:lang w:eastAsia="en-AU"/>
        </w:rPr>
        <w:t>Reinforcement of bathroom and toilet walls</w:t>
      </w:r>
    </w:p>
    <w:p w:rsidR="00505BC0" w:rsidRDefault="00505BC0">
      <w:pPr>
        <w:rPr>
          <w:rFonts w:ascii="HelveticaNeueLT-Bold" w:hAnsi="HelveticaNeueLT-Bold" w:cs="HelveticaNeueLT-Bold"/>
          <w:b/>
          <w:bCs/>
          <w:color w:val="1698BA"/>
          <w:sz w:val="32"/>
          <w:szCs w:val="32"/>
          <w:lang w:eastAsia="en-AU"/>
        </w:rPr>
      </w:pPr>
    </w:p>
    <w:p w:rsidR="00505BC0" w:rsidRDefault="00505BC0" w:rsidP="00505BC0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Performan</w:t>
      </w: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c</w:t>
      </w: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e</w:t>
      </w: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 xml:space="preserve"> </w:t>
      </w: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Statement:</w:t>
      </w:r>
    </w:p>
    <w:p w:rsidR="00505BC0" w:rsidRDefault="00505BC0" w:rsidP="00505BC0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 xml:space="preserve">The bathroom and toilet walls are built to enable </w:t>
      </w:r>
      <w:proofErr w:type="spellStart"/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grabrails</w:t>
      </w:r>
      <w:proofErr w:type="spellEnd"/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 xml:space="preserve"> to be</w:t>
      </w: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 xml:space="preserve"> </w:t>
      </w: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safely and economically installed.</w:t>
      </w:r>
    </w:p>
    <w:p w:rsidR="00505BC0" w:rsidRDefault="00505BC0" w:rsidP="00505BC0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</w:p>
    <w:p w:rsidR="00505BC0" w:rsidRDefault="00505BC0" w:rsidP="00505BC0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  <w:t>Essential</w:t>
      </w:r>
    </w:p>
    <w:p w:rsidR="00505BC0" w:rsidRPr="00505BC0" w:rsidRDefault="00505BC0" w:rsidP="00505BC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Except for walls constructe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d of solid masonry or concrete,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the walls around the shower, bath (if provided) and toilet should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be reinforced to provide a fixing surface for the safe installation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of </w:t>
      </w:r>
      <w:proofErr w:type="spellStart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grabrails</w:t>
      </w:r>
      <w:proofErr w:type="spellEnd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.</w:t>
      </w:r>
    </w:p>
    <w:p w:rsidR="00505BC0" w:rsidRPr="00505BC0" w:rsidRDefault="00505BC0" w:rsidP="00505BC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The fastenings, wall reinforcement and </w:t>
      </w:r>
      <w:proofErr w:type="spellStart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grabrails</w:t>
      </w:r>
      <w:proofErr w:type="spellEnd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combined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must be able to withstand 1100N of force applied in any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position and in any direction.</w:t>
      </w:r>
    </w:p>
    <w:p w:rsidR="00505BC0" w:rsidRPr="00505BC0" w:rsidRDefault="00505BC0" w:rsidP="00505BC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The walls around the toilet are to be reinforced by installing -</w:t>
      </w:r>
    </w:p>
    <w:p w:rsidR="00505BC0" w:rsidRPr="00505BC0" w:rsidRDefault="00505BC0" w:rsidP="00505BC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noggings with a thickness of at least 25mm in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accordance with figures 13 and 13a; or</w:t>
      </w:r>
    </w:p>
    <w:p w:rsidR="00505BC0" w:rsidRPr="00505BC0" w:rsidRDefault="00505BC0" w:rsidP="00505BC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proofErr w:type="gramStart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sheeting</w:t>
      </w:r>
      <w:proofErr w:type="gramEnd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with a thickness of at least 12mm in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accordance with figure 14.</w:t>
      </w:r>
    </w:p>
    <w:p w:rsidR="00505BC0" w:rsidRPr="00505BC0" w:rsidRDefault="00505BC0" w:rsidP="00505BC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The walls around the bath are to be reinforced by installing –</w:t>
      </w:r>
    </w:p>
    <w:p w:rsidR="00505BC0" w:rsidRPr="00505BC0" w:rsidRDefault="00505BC0" w:rsidP="00505BC0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noggings with a thickness of at least 25mm in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accordance with figures 15, 15a and 15b; or</w:t>
      </w:r>
    </w:p>
    <w:p w:rsidR="00505BC0" w:rsidRPr="00505BC0" w:rsidRDefault="00505BC0" w:rsidP="00505BC0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proofErr w:type="gramStart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sheeting</w:t>
      </w:r>
      <w:proofErr w:type="gramEnd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with a thickness of at least 12mm in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accordance with figures 16, 16a and 16b.</w:t>
      </w:r>
    </w:p>
    <w:p w:rsidR="00505BC0" w:rsidRPr="00505BC0" w:rsidRDefault="00505BC0" w:rsidP="00505BC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The walls around the </w:t>
      </w:r>
      <w:proofErr w:type="spellStart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hobless</w:t>
      </w:r>
      <w:proofErr w:type="spellEnd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(step-free) shower recess are to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be reinforced by installing –</w:t>
      </w:r>
    </w:p>
    <w:p w:rsidR="00505BC0" w:rsidRPr="00505BC0" w:rsidRDefault="00505BC0" w:rsidP="00505BC0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noggings with a thickness of at least 25mm in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accordance with figures 17 and 17a; or</w:t>
      </w:r>
    </w:p>
    <w:p w:rsidR="00505BC0" w:rsidRPr="00505BC0" w:rsidRDefault="00505BC0" w:rsidP="00505BC0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proofErr w:type="gramStart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sheeting</w:t>
      </w:r>
      <w:proofErr w:type="gramEnd"/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with a thickness of at least 12mm in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505BC0">
        <w:rPr>
          <w:rFonts w:ascii="HelveticaNeueLT-Roman" w:hAnsi="HelveticaNeueLT-Roman" w:cs="HelveticaNeueLT-Roman"/>
          <w:sz w:val="24"/>
          <w:szCs w:val="24"/>
          <w:lang w:eastAsia="en-AU"/>
        </w:rPr>
        <w:t>accordance with figure 18 and 18a.</w:t>
      </w:r>
    </w:p>
    <w:p w:rsidR="00505BC0" w:rsidRDefault="00505BC0" w:rsidP="00505BC0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505BC0" w:rsidRDefault="00505BC0" w:rsidP="00505BC0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  <w:t>Desirable</w:t>
      </w:r>
    </w:p>
    <w:p w:rsidR="00505BC0" w:rsidRDefault="00505BC0" w:rsidP="00505BC0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Essential requirements apply.</w:t>
      </w:r>
    </w:p>
    <w:p w:rsidR="00505BC0" w:rsidRDefault="00505BC0" w:rsidP="00505BC0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505BC0" w:rsidRDefault="00505BC0" w:rsidP="00505BC0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This information was sourced from the national </w:t>
      </w:r>
      <w:proofErr w:type="spellStart"/>
      <w:r>
        <w:rPr>
          <w:rFonts w:ascii="HelveticaNeueLT-Roman" w:hAnsi="HelveticaNeueLT-Roman" w:cs="HelveticaNeueLT-Roman"/>
          <w:sz w:val="24"/>
          <w:szCs w:val="24"/>
          <w:lang w:eastAsia="en-AU"/>
        </w:rPr>
        <w:t>Livable</w:t>
      </w:r>
      <w:proofErr w:type="spellEnd"/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Housing Design Guidelines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>produced by the National Dialogue on Universal Housing Design.</w:t>
      </w:r>
    </w:p>
    <w:p w:rsidR="00505BC0" w:rsidRDefault="00505BC0" w:rsidP="00505BC0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264CF273" wp14:editId="70FDE4CA">
            <wp:extent cx="4295238" cy="56095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5238" cy="5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5F5D6297" wp14:editId="2A658740">
            <wp:extent cx="5123810" cy="5657143"/>
            <wp:effectExtent l="0" t="0" r="127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3810" cy="5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7CDBE758" wp14:editId="13CD2302">
            <wp:extent cx="5257143" cy="6171429"/>
            <wp:effectExtent l="0" t="0" r="127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143" cy="6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03C92C65" wp14:editId="6789171F">
            <wp:extent cx="3466667" cy="5200000"/>
            <wp:effectExtent l="0" t="0" r="635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5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13AC3DED" wp14:editId="51D072B5">
            <wp:extent cx="2885714" cy="48095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4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drawing>
          <wp:inline distT="0" distB="0" distL="0" distR="0" wp14:anchorId="2A39E302" wp14:editId="21A08BFB">
            <wp:extent cx="1847619" cy="2609524"/>
            <wp:effectExtent l="0" t="0" r="63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7619" cy="2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3198939E" wp14:editId="4563E060">
            <wp:extent cx="4428572" cy="61238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28572" cy="6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4FA8B63C" wp14:editId="13D8FFA2">
            <wp:extent cx="3980953" cy="5238096"/>
            <wp:effectExtent l="0" t="0" r="635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80953" cy="52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drawing>
          <wp:inline distT="0" distB="0" distL="0" distR="0" wp14:anchorId="68E096CB" wp14:editId="79D94462">
            <wp:extent cx="2390476" cy="2628572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26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10A0CC80" wp14:editId="28F81DC8">
            <wp:extent cx="3876191" cy="4971429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76191" cy="4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5940D956" wp14:editId="23BBDD17">
            <wp:extent cx="4019048" cy="4961905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19048" cy="4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08CFCC54" wp14:editId="3D32307D">
            <wp:extent cx="4428572" cy="5085715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28572" cy="50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drawing>
          <wp:inline distT="0" distB="0" distL="0" distR="0" wp14:anchorId="5C61E060" wp14:editId="6AD1C2C7">
            <wp:extent cx="4600000" cy="4914286"/>
            <wp:effectExtent l="0" t="0" r="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00000" cy="4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C0" w:rsidRDefault="00505BC0" w:rsidP="00505BC0">
      <w:pPr>
        <w:autoSpaceDE w:val="0"/>
        <w:autoSpaceDN w:val="0"/>
        <w:adjustRightInd w:val="0"/>
      </w:pPr>
    </w:p>
    <w:p w:rsidR="00505BC0" w:rsidRDefault="00505BC0" w:rsidP="00505BC0">
      <w:pPr>
        <w:autoSpaceDE w:val="0"/>
        <w:autoSpaceDN w:val="0"/>
        <w:adjustRightInd w:val="0"/>
      </w:pPr>
      <w:bookmarkStart w:id="0" w:name="_GoBack"/>
      <w:bookmarkEnd w:id="0"/>
    </w:p>
    <w:sectPr w:rsidR="00505B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BC0" w:rsidRDefault="00505BC0">
      <w:r>
        <w:separator/>
      </w:r>
    </w:p>
  </w:endnote>
  <w:endnote w:type="continuationSeparator" w:id="0">
    <w:p w:rsidR="00505BC0" w:rsidRDefault="0050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BC0" w:rsidRDefault="00505BC0">
      <w:r>
        <w:separator/>
      </w:r>
    </w:p>
  </w:footnote>
  <w:footnote w:type="continuationSeparator" w:id="0">
    <w:p w:rsidR="00505BC0" w:rsidRDefault="00505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349CC"/>
    <w:multiLevelType w:val="hybridMultilevel"/>
    <w:tmpl w:val="0B38E49A"/>
    <w:lvl w:ilvl="0" w:tplc="86666A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E5755"/>
    <w:multiLevelType w:val="hybridMultilevel"/>
    <w:tmpl w:val="518AB33A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362584"/>
    <w:multiLevelType w:val="hybridMultilevel"/>
    <w:tmpl w:val="E73EC668"/>
    <w:lvl w:ilvl="0" w:tplc="1EC01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B7110"/>
    <w:multiLevelType w:val="hybridMultilevel"/>
    <w:tmpl w:val="075CC0C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95D70"/>
    <w:multiLevelType w:val="hybridMultilevel"/>
    <w:tmpl w:val="D6BA2580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A34088"/>
    <w:multiLevelType w:val="hybridMultilevel"/>
    <w:tmpl w:val="B6DA4AF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712A9"/>
    <w:multiLevelType w:val="hybridMultilevel"/>
    <w:tmpl w:val="27E620DC"/>
    <w:lvl w:ilvl="0" w:tplc="80022A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D4D07"/>
    <w:multiLevelType w:val="hybridMultilevel"/>
    <w:tmpl w:val="A73E5F52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7567D"/>
    <w:multiLevelType w:val="hybridMultilevel"/>
    <w:tmpl w:val="A7C23828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C0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05BC0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505B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5BC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05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505B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5BC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05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Marketforce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1</cp:revision>
  <dcterms:created xsi:type="dcterms:W3CDTF">2011-11-21T07:39:00Z</dcterms:created>
  <dcterms:modified xsi:type="dcterms:W3CDTF">2011-11-21T07:44:00Z</dcterms:modified>
</cp:coreProperties>
</file>